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37F" w:rsidRPr="005D537F" w:rsidRDefault="00861F31" w:rsidP="005D537F">
      <w:pPr>
        <w:jc w:val="center"/>
        <w:rPr>
          <w:rFonts w:ascii="Tahoma" w:eastAsia="Times New Roman" w:hAnsi="Tahoma" w:cs="Tahoma"/>
          <w:b/>
          <w:color w:val="000022"/>
          <w:sz w:val="10"/>
          <w:szCs w:val="10"/>
          <w:lang w:val="es-ES_tradnl"/>
        </w:rPr>
      </w:pPr>
      <w:r>
        <w:rPr>
          <w:rFonts w:ascii="Tahoma" w:eastAsia="Times New Roman" w:hAnsi="Tahoma" w:cs="Tahoma"/>
          <w:b/>
          <w:noProof/>
          <w:color w:val="000022"/>
          <w:sz w:val="28"/>
          <w:szCs w:val="28"/>
          <w:lang w:val="es-ES" w:eastAsia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5 Cuadro de texto" o:spid="_x0000_s1026" type="#_x0000_t202" style="position:absolute;left:0;text-align:left;margin-left:6.6pt;margin-top:-.35pt;width:70.35pt;height:61.5pt;z-index:251659264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" fillcolor="window" stroked="f" strokeweight=".5pt">
            <v:textbox>
              <w:txbxContent>
                <w:p w:rsidR="00724DA1" w:rsidRDefault="00724DA1" w:rsidP="005D537F">
                  <w:r>
                    <w:rPr>
                      <w:noProof/>
                      <w:lang w:val="es-ES" w:eastAsia="es-ES"/>
                    </w:rPr>
                    <w:drawing>
                      <wp:inline distT="0" distB="0" distL="0" distR="0">
                        <wp:extent cx="666750" cy="666750"/>
                        <wp:effectExtent l="0" t="0" r="0" b="0"/>
                        <wp:docPr id="6" name="0 Image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ogoBC2013_color_v.jpg"/>
                                <pic:cNvPicPr/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537" cy="6795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D537F" w:rsidRPr="005D537F" w:rsidRDefault="005D537F" w:rsidP="005D537F">
      <w:pPr>
        <w:jc w:val="center"/>
        <w:rPr>
          <w:rFonts w:ascii="Tahoma" w:eastAsia="Times New Roman" w:hAnsi="Tahoma" w:cs="Tahoma"/>
          <w:b/>
          <w:color w:val="000022"/>
          <w:sz w:val="10"/>
          <w:szCs w:val="10"/>
          <w:lang w:val="es-ES_tradnl"/>
        </w:rPr>
      </w:pPr>
    </w:p>
    <w:p w:rsidR="005D537F" w:rsidRPr="005D537F" w:rsidRDefault="005D537F" w:rsidP="005D537F">
      <w:pPr>
        <w:ind w:left="-360" w:right="-432"/>
        <w:jc w:val="center"/>
        <w:rPr>
          <w:rFonts w:ascii="Tahoma" w:eastAsia="Times New Roman" w:hAnsi="Tahoma" w:cs="Tahoma"/>
          <w:b/>
          <w:color w:val="000022"/>
          <w:sz w:val="28"/>
          <w:szCs w:val="28"/>
          <w:lang w:val="es-ES_tradnl"/>
        </w:rPr>
      </w:pPr>
      <w:r w:rsidRPr="005D537F">
        <w:rPr>
          <w:rFonts w:ascii="Tahoma" w:eastAsia="Times New Roman" w:hAnsi="Tahoma" w:cs="Tahoma"/>
          <w:b/>
          <w:color w:val="000022"/>
          <w:sz w:val="28"/>
          <w:szCs w:val="28"/>
          <w:lang w:val="es-ES_tradnl"/>
        </w:rPr>
        <w:t>Gobierno del Estado de Baja California</w:t>
      </w:r>
    </w:p>
    <w:p w:rsidR="005D537F" w:rsidRPr="005D537F" w:rsidRDefault="005D537F" w:rsidP="005D537F">
      <w:pPr>
        <w:keepNext/>
        <w:jc w:val="center"/>
        <w:outlineLvl w:val="0"/>
        <w:rPr>
          <w:rFonts w:ascii="Tahoma" w:eastAsia="Times New Roman" w:hAnsi="Tahoma" w:cs="Tahoma"/>
          <w:b/>
          <w:color w:val="000022"/>
          <w:sz w:val="20"/>
          <w:lang w:val="es-ES_tradnl"/>
        </w:rPr>
      </w:pPr>
      <w:r w:rsidRPr="005D537F">
        <w:rPr>
          <w:rFonts w:ascii="Tahoma" w:eastAsia="Times New Roman" w:hAnsi="Tahoma" w:cs="Tahoma"/>
          <w:b/>
          <w:color w:val="000022"/>
          <w:sz w:val="20"/>
          <w:lang w:val="es-ES_tradnl"/>
        </w:rPr>
        <w:t>COMITÉ DE ADQUISICIONES, ARRENDAMIENTOS Y SERVICIOS DEL</w:t>
      </w:r>
    </w:p>
    <w:p w:rsidR="005D537F" w:rsidRPr="005D537F" w:rsidRDefault="005D537F" w:rsidP="005D537F">
      <w:pPr>
        <w:keepNext/>
        <w:jc w:val="center"/>
        <w:outlineLvl w:val="0"/>
        <w:rPr>
          <w:rFonts w:ascii="Tahoma" w:eastAsia="Times New Roman" w:hAnsi="Tahoma" w:cs="Tahoma"/>
          <w:b/>
          <w:color w:val="000022"/>
          <w:sz w:val="20"/>
          <w:lang w:val="es-ES_tradnl"/>
        </w:rPr>
      </w:pPr>
      <w:r w:rsidRPr="005D537F">
        <w:rPr>
          <w:rFonts w:ascii="Tahoma" w:eastAsia="Times New Roman" w:hAnsi="Tahoma" w:cs="Tahoma"/>
          <w:b/>
          <w:color w:val="000022"/>
          <w:sz w:val="20"/>
          <w:lang w:val="es-ES_tradnl"/>
        </w:rPr>
        <w:t>PODER EJECUTIVO DE GOBIERNO DEL ESTADO DE BAJA CALIFORNIA.</w:t>
      </w:r>
    </w:p>
    <w:p w:rsidR="005D537F" w:rsidRPr="005D537F" w:rsidRDefault="005D537F" w:rsidP="005D537F">
      <w:pPr>
        <w:tabs>
          <w:tab w:val="center" w:pos="4320"/>
          <w:tab w:val="right" w:pos="8640"/>
        </w:tabs>
        <w:jc w:val="center"/>
        <w:rPr>
          <w:rFonts w:ascii="Times New Roman" w:eastAsia="Times New Roman" w:hAnsi="Times New Roman"/>
          <w:szCs w:val="24"/>
        </w:rPr>
      </w:pPr>
      <w:r w:rsidRPr="005D537F">
        <w:rPr>
          <w:rFonts w:ascii="Times New Roman" w:eastAsia="Times New Roman" w:hAnsi="Times New Roman"/>
          <w:noProof/>
          <w:sz w:val="32"/>
          <w:szCs w:val="24"/>
          <w:lang w:val="es-ES" w:eastAsia="es-ES"/>
        </w:rPr>
        <w:drawing>
          <wp:inline distT="0" distB="0" distL="0" distR="0">
            <wp:extent cx="5486400" cy="87923"/>
            <wp:effectExtent l="0" t="0" r="0" b="7620"/>
            <wp:docPr id="4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7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51A" w:rsidRPr="00BB49D5" w:rsidRDefault="00F1751A" w:rsidP="00F1751A">
      <w:pPr>
        <w:ind w:right="-180" w:hanging="180"/>
        <w:jc w:val="center"/>
        <w:rPr>
          <w:rFonts w:ascii="Tahoma" w:hAnsi="Tahoma" w:cs="Tahoma"/>
          <w:b/>
          <w:color w:val="000022"/>
          <w:sz w:val="20"/>
        </w:rPr>
      </w:pPr>
      <w:r w:rsidRPr="00BB49D5">
        <w:rPr>
          <w:rFonts w:ascii="Tahoma" w:hAnsi="Tahoma" w:cs="Tahoma"/>
          <w:b/>
          <w:color w:val="000022"/>
          <w:sz w:val="20"/>
        </w:rPr>
        <w:t xml:space="preserve">LICITACIÓN PÚBLICA REGIONAL NO. </w:t>
      </w:r>
      <w:r w:rsidR="00DE2388">
        <w:rPr>
          <w:rFonts w:ascii="Tahoma" w:hAnsi="Tahoma" w:cs="Tahoma"/>
          <w:b/>
          <w:color w:val="000022"/>
          <w:sz w:val="20"/>
        </w:rPr>
        <w:t>OM-</w:t>
      </w:r>
      <w:r w:rsidR="0006646D">
        <w:rPr>
          <w:rFonts w:ascii="Tahoma" w:hAnsi="Tahoma" w:cs="Tahoma"/>
          <w:b/>
          <w:color w:val="000022"/>
          <w:sz w:val="20"/>
        </w:rPr>
        <w:t>I</w:t>
      </w:r>
      <w:r w:rsidR="00861F31">
        <w:rPr>
          <w:rFonts w:ascii="Tahoma" w:hAnsi="Tahoma" w:cs="Tahoma"/>
          <w:b/>
          <w:color w:val="000022"/>
          <w:sz w:val="20"/>
        </w:rPr>
        <w:t>PEBC</w:t>
      </w:r>
      <w:r w:rsidR="00DE2388">
        <w:rPr>
          <w:rFonts w:ascii="Tahoma" w:hAnsi="Tahoma" w:cs="Tahoma"/>
          <w:b/>
          <w:color w:val="000022"/>
          <w:sz w:val="20"/>
        </w:rPr>
        <w:t>-</w:t>
      </w:r>
      <w:r w:rsidR="00861F31">
        <w:rPr>
          <w:rFonts w:ascii="Tahoma" w:hAnsi="Tahoma" w:cs="Tahoma"/>
          <w:b/>
          <w:color w:val="000022"/>
          <w:sz w:val="20"/>
        </w:rPr>
        <w:t>125</w:t>
      </w:r>
      <w:r w:rsidR="00DE2388">
        <w:rPr>
          <w:rFonts w:ascii="Tahoma" w:hAnsi="Tahoma" w:cs="Tahoma"/>
          <w:b/>
          <w:color w:val="000022"/>
          <w:sz w:val="20"/>
        </w:rPr>
        <w:t>-201</w:t>
      </w:r>
      <w:r w:rsidR="00861F31">
        <w:rPr>
          <w:rFonts w:ascii="Tahoma" w:hAnsi="Tahoma" w:cs="Tahoma"/>
          <w:b/>
          <w:color w:val="000022"/>
          <w:sz w:val="20"/>
        </w:rPr>
        <w:t>8</w:t>
      </w:r>
    </w:p>
    <w:p w:rsidR="002C7EE9" w:rsidRPr="00861F31" w:rsidRDefault="002C7EE9" w:rsidP="0006646D">
      <w:pPr>
        <w:pStyle w:val="Ttulo1"/>
        <w:jc w:val="center"/>
        <w:rPr>
          <w:rFonts w:cs="Tahoma"/>
          <w:color w:val="000022"/>
          <w:sz w:val="16"/>
          <w:szCs w:val="16"/>
          <w:u w:val="none"/>
        </w:rPr>
      </w:pPr>
      <w:r w:rsidRPr="00861F31">
        <w:rPr>
          <w:rFonts w:cs="Tahoma"/>
          <w:bCs/>
          <w:iCs/>
          <w:color w:val="000022"/>
          <w:sz w:val="16"/>
          <w:szCs w:val="16"/>
          <w:u w:val="none"/>
        </w:rPr>
        <w:t>“</w:t>
      </w:r>
      <w:r w:rsidR="00861F31" w:rsidRPr="00861F31">
        <w:rPr>
          <w:rFonts w:ascii="Calibri" w:hAnsi="Calibri" w:cs="Calibri"/>
          <w:szCs w:val="24"/>
        </w:rPr>
        <w:t>SEGURO DE VIDA 2018 PARA PERSONAL IPEBC, PARQUE VEHICULAR, Y BIENES MUEBLES E INMUEBLES PERTENECIENTES A IPEBC</w:t>
      </w:r>
      <w:r w:rsidRPr="00861F31">
        <w:rPr>
          <w:rFonts w:cs="Tahoma"/>
          <w:bCs/>
          <w:iCs/>
          <w:color w:val="000022"/>
          <w:sz w:val="16"/>
          <w:szCs w:val="16"/>
          <w:u w:val="none"/>
        </w:rPr>
        <w:t>”</w:t>
      </w:r>
    </w:p>
    <w:p w:rsidR="009E390B" w:rsidRPr="002C7EE9" w:rsidRDefault="002C7EE9" w:rsidP="002C7EE9">
      <w:pPr>
        <w:ind w:right="-180" w:hanging="180"/>
        <w:jc w:val="center"/>
        <w:rPr>
          <w:rFonts w:ascii="Tahoma" w:hAnsi="Tahoma" w:cs="Tahoma"/>
          <w:sz w:val="16"/>
          <w:szCs w:val="16"/>
        </w:rPr>
      </w:pPr>
      <w:r w:rsidRPr="002C7EE9">
        <w:rPr>
          <w:rFonts w:ascii="Tahoma" w:hAnsi="Tahoma" w:cs="Tahoma"/>
          <w:b/>
          <w:color w:val="000022"/>
          <w:sz w:val="20"/>
        </w:rPr>
        <w:t xml:space="preserve"> </w:t>
      </w:r>
    </w:p>
    <w:p w:rsidR="009E390B" w:rsidRPr="00CC2757" w:rsidRDefault="009E390B" w:rsidP="009E390B">
      <w:pPr>
        <w:pStyle w:val="Ttulo3"/>
        <w:jc w:val="center"/>
        <w:rPr>
          <w:rFonts w:ascii="Tahoma" w:hAnsi="Tahoma" w:cs="Tahoma"/>
          <w:sz w:val="22"/>
          <w:szCs w:val="22"/>
        </w:rPr>
      </w:pPr>
      <w:r w:rsidRPr="00CC2757">
        <w:rPr>
          <w:rFonts w:ascii="Tahoma" w:hAnsi="Tahoma" w:cs="Tahoma"/>
          <w:sz w:val="22"/>
          <w:szCs w:val="22"/>
        </w:rPr>
        <w:t>Anexo 9</w:t>
      </w:r>
    </w:p>
    <w:p w:rsidR="009E390B" w:rsidRPr="00CC2757" w:rsidRDefault="009E390B" w:rsidP="009E390B">
      <w:pPr>
        <w:pStyle w:val="Textoindependiente"/>
        <w:ind w:firstLine="720"/>
        <w:rPr>
          <w:rFonts w:ascii="Tahoma" w:hAnsi="Tahoma" w:cs="Tahoma"/>
          <w:sz w:val="22"/>
          <w:szCs w:val="22"/>
          <w:lang w:val="es-MX"/>
        </w:rPr>
      </w:pPr>
    </w:p>
    <w:p w:rsidR="009E390B" w:rsidRPr="00F3492D" w:rsidRDefault="009E390B" w:rsidP="002C7EE9">
      <w:pPr>
        <w:pStyle w:val="Ttulo1"/>
        <w:rPr>
          <w:rFonts w:cs="Tahoma"/>
          <w:b w:val="0"/>
          <w:sz w:val="18"/>
          <w:szCs w:val="18"/>
          <w:u w:val="none"/>
          <w:lang w:val="es-ES_tradnl"/>
        </w:rPr>
      </w:pPr>
      <w:r w:rsidRPr="00F3492D">
        <w:rPr>
          <w:rFonts w:cs="Tahoma"/>
          <w:b w:val="0"/>
          <w:sz w:val="18"/>
          <w:szCs w:val="18"/>
          <w:u w:val="none"/>
        </w:rPr>
        <w:t xml:space="preserve">Por medio del presente y en relación con la Licitación Pública Regional No. </w:t>
      </w:r>
      <w:r w:rsidR="00D9330A" w:rsidRPr="00F3492D">
        <w:rPr>
          <w:rFonts w:cs="Tahoma"/>
          <w:sz w:val="18"/>
          <w:szCs w:val="18"/>
          <w:u w:val="none"/>
        </w:rPr>
        <w:t>OM-</w:t>
      </w:r>
      <w:r w:rsidR="0006646D">
        <w:rPr>
          <w:rFonts w:cs="Tahoma"/>
          <w:sz w:val="18"/>
          <w:szCs w:val="18"/>
          <w:u w:val="none"/>
        </w:rPr>
        <w:t>I</w:t>
      </w:r>
      <w:r w:rsidR="00861F31">
        <w:rPr>
          <w:rFonts w:cs="Tahoma"/>
          <w:sz w:val="18"/>
          <w:szCs w:val="18"/>
          <w:u w:val="none"/>
        </w:rPr>
        <w:t>PEBC</w:t>
      </w:r>
      <w:r w:rsidR="00D9330A" w:rsidRPr="00F3492D">
        <w:rPr>
          <w:rFonts w:cs="Tahoma"/>
          <w:sz w:val="18"/>
          <w:szCs w:val="18"/>
          <w:u w:val="none"/>
        </w:rPr>
        <w:t>-</w:t>
      </w:r>
      <w:r w:rsidR="00861F31">
        <w:rPr>
          <w:rFonts w:cs="Tahoma"/>
          <w:sz w:val="18"/>
          <w:szCs w:val="18"/>
          <w:u w:val="none"/>
        </w:rPr>
        <w:t>125</w:t>
      </w:r>
      <w:r w:rsidR="00D9330A" w:rsidRPr="00F3492D">
        <w:rPr>
          <w:rFonts w:cs="Tahoma"/>
          <w:sz w:val="18"/>
          <w:szCs w:val="18"/>
          <w:u w:val="none"/>
        </w:rPr>
        <w:t>-201</w:t>
      </w:r>
      <w:r w:rsidR="00861F31">
        <w:rPr>
          <w:rFonts w:cs="Tahoma"/>
          <w:sz w:val="18"/>
          <w:szCs w:val="18"/>
          <w:u w:val="none"/>
        </w:rPr>
        <w:t>8</w:t>
      </w:r>
      <w:r w:rsidRPr="00F3492D">
        <w:rPr>
          <w:rFonts w:cs="Tahoma"/>
          <w:b w:val="0"/>
          <w:sz w:val="18"/>
          <w:szCs w:val="18"/>
          <w:u w:val="none"/>
        </w:rPr>
        <w:t xml:space="preserve"> referente al</w:t>
      </w:r>
      <w:r w:rsidRPr="00F3492D">
        <w:rPr>
          <w:rFonts w:cs="Tahoma"/>
          <w:spacing w:val="-5"/>
          <w:sz w:val="18"/>
          <w:szCs w:val="18"/>
          <w:u w:val="none"/>
        </w:rPr>
        <w:t xml:space="preserve"> </w:t>
      </w:r>
      <w:r w:rsidR="002C7EE9" w:rsidRPr="00F3492D">
        <w:rPr>
          <w:rFonts w:cs="Tahoma"/>
          <w:bCs/>
          <w:iCs/>
          <w:color w:val="000022"/>
          <w:sz w:val="18"/>
          <w:szCs w:val="18"/>
          <w:u w:val="none"/>
        </w:rPr>
        <w:t>“</w:t>
      </w:r>
      <w:r w:rsidR="00861F31" w:rsidRPr="00861F31">
        <w:rPr>
          <w:rFonts w:ascii="Calibri" w:hAnsi="Calibri" w:cs="Calibri"/>
          <w:szCs w:val="24"/>
          <w:u w:val="none"/>
        </w:rPr>
        <w:t>SEGURO DE VIDA 2018 PARA PERSONAL IPEBC, PARQUE VEHICULAR, Y BIENES MUEBLES E INMUEBLES PERTENECIENTES A IPEBC</w:t>
      </w:r>
      <w:r w:rsidR="002C7EE9" w:rsidRPr="00B86678">
        <w:rPr>
          <w:rFonts w:cs="Tahoma"/>
          <w:bCs/>
          <w:iCs/>
          <w:color w:val="000022"/>
          <w:sz w:val="18"/>
          <w:szCs w:val="18"/>
          <w:u w:val="none"/>
        </w:rPr>
        <w:t>”</w:t>
      </w:r>
      <w:r w:rsidR="002C7EE9" w:rsidRPr="00F3492D">
        <w:rPr>
          <w:rFonts w:cs="Tahoma"/>
          <w:bCs/>
          <w:iCs/>
          <w:color w:val="000022"/>
          <w:sz w:val="18"/>
          <w:szCs w:val="18"/>
          <w:u w:val="none"/>
        </w:rPr>
        <w:t xml:space="preserve"> </w:t>
      </w:r>
      <w:r w:rsidR="00C57A31" w:rsidRPr="00F3492D">
        <w:rPr>
          <w:rFonts w:cs="Tahoma"/>
          <w:spacing w:val="-5"/>
          <w:sz w:val="18"/>
          <w:szCs w:val="18"/>
          <w:u w:val="none"/>
        </w:rPr>
        <w:t xml:space="preserve"> </w:t>
      </w:r>
      <w:r w:rsidRPr="00F3492D">
        <w:rPr>
          <w:rFonts w:cs="Tahoma"/>
          <w:spacing w:val="-5"/>
          <w:sz w:val="18"/>
          <w:szCs w:val="18"/>
          <w:u w:val="none"/>
        </w:rPr>
        <w:t xml:space="preserve"> </w:t>
      </w:r>
      <w:r w:rsidRPr="00F3492D">
        <w:rPr>
          <w:rFonts w:cs="Tahoma"/>
          <w:b w:val="0"/>
          <w:sz w:val="18"/>
          <w:szCs w:val="18"/>
          <w:u w:val="none"/>
        </w:rPr>
        <w:t xml:space="preserve">se hace entrega formal de la proposición presentada por _______________________________, que consta de dos sobres que contienen la Propuesta Técnica y Propuesta Económica de conformidad con lo siguiente:  </w:t>
      </w:r>
    </w:p>
    <w:p w:rsidR="009E390B" w:rsidRPr="00F3492D" w:rsidRDefault="009E390B" w:rsidP="009E390B">
      <w:pPr>
        <w:jc w:val="both"/>
        <w:rPr>
          <w:rFonts w:ascii="Tahoma" w:hAnsi="Tahoma" w:cs="Tahoma"/>
          <w:sz w:val="18"/>
          <w:szCs w:val="18"/>
          <w:lang w:val="es-ES_tradnl"/>
        </w:rPr>
      </w:pPr>
    </w:p>
    <w:p w:rsidR="009E390B" w:rsidRPr="00106854" w:rsidRDefault="009E390B" w:rsidP="009E390B">
      <w:pPr>
        <w:tabs>
          <w:tab w:val="left" w:pos="1620"/>
        </w:tabs>
        <w:spacing w:line="240" w:lineRule="exact"/>
        <w:ind w:left="1710" w:hanging="810"/>
        <w:jc w:val="center"/>
        <w:rPr>
          <w:rFonts w:ascii="Tahoma" w:hAnsi="Tahoma" w:cs="Tahoma"/>
          <w:b/>
          <w:sz w:val="20"/>
        </w:rPr>
      </w:pPr>
      <w:r w:rsidRPr="00106854">
        <w:rPr>
          <w:rFonts w:ascii="Tahoma" w:hAnsi="Tahoma" w:cs="Tahoma"/>
          <w:b/>
          <w:sz w:val="20"/>
        </w:rPr>
        <w:t>SOBRE CONTENIENDO LA PROPUESTA TECNICA:</w:t>
      </w:r>
    </w:p>
    <w:p w:rsidR="00BB49D5" w:rsidRPr="00106854" w:rsidRDefault="00BB49D5" w:rsidP="009E390B">
      <w:pPr>
        <w:tabs>
          <w:tab w:val="left" w:pos="1620"/>
        </w:tabs>
        <w:spacing w:line="240" w:lineRule="exact"/>
        <w:ind w:left="1260"/>
        <w:jc w:val="both"/>
        <w:rPr>
          <w:rFonts w:ascii="Tahoma" w:hAnsi="Tahoma" w:cs="Tahoma"/>
          <w:sz w:val="20"/>
        </w:rPr>
      </w:pPr>
    </w:p>
    <w:p w:rsidR="009E390B" w:rsidRPr="00106854" w:rsidRDefault="009E390B" w:rsidP="009E390B">
      <w:pPr>
        <w:tabs>
          <w:tab w:val="num" w:pos="1440"/>
        </w:tabs>
        <w:jc w:val="both"/>
        <w:rPr>
          <w:rFonts w:ascii="Tahoma" w:hAnsi="Tahoma" w:cs="Tahoma"/>
          <w:sz w:val="20"/>
        </w:rPr>
      </w:pPr>
      <w:r w:rsidRPr="00106854">
        <w:rPr>
          <w:rFonts w:ascii="Tahoma" w:hAnsi="Tahoma" w:cs="Tahoma"/>
          <w:sz w:val="20"/>
        </w:rPr>
        <w:t xml:space="preserve">Un sobre en el que se integra la </w:t>
      </w:r>
      <w:r w:rsidRPr="00106854">
        <w:rPr>
          <w:rFonts w:ascii="Tahoma" w:hAnsi="Tahoma" w:cs="Tahoma"/>
          <w:sz w:val="20"/>
          <w:u w:val="single"/>
        </w:rPr>
        <w:t>Propuesta Técnica</w:t>
      </w:r>
      <w:r w:rsidRPr="00106854">
        <w:rPr>
          <w:rFonts w:ascii="Tahoma" w:hAnsi="Tahoma" w:cs="Tahoma"/>
          <w:sz w:val="20"/>
        </w:rPr>
        <w:t xml:space="preserve">; consistente </w:t>
      </w:r>
      <w:r w:rsidRPr="00F3492D">
        <w:rPr>
          <w:rFonts w:ascii="Tahoma" w:hAnsi="Tahoma" w:cs="Tahoma"/>
          <w:sz w:val="20"/>
        </w:rPr>
        <w:t xml:space="preserve">en </w:t>
      </w:r>
      <w:r w:rsidR="00861F31">
        <w:rPr>
          <w:rFonts w:ascii="Tahoma" w:hAnsi="Tahoma" w:cs="Tahoma"/>
          <w:b/>
          <w:sz w:val="20"/>
        </w:rPr>
        <w:t xml:space="preserve">9 </w:t>
      </w:r>
      <w:r w:rsidRPr="00B86678">
        <w:rPr>
          <w:rFonts w:ascii="Tahoma" w:hAnsi="Tahoma" w:cs="Tahoma"/>
          <w:b/>
          <w:sz w:val="20"/>
          <w:u w:val="single"/>
        </w:rPr>
        <w:t>fólder</w:t>
      </w:r>
      <w:r w:rsidRPr="00B86678">
        <w:rPr>
          <w:rFonts w:ascii="Tahoma" w:hAnsi="Tahoma" w:cs="Tahoma"/>
          <w:b/>
          <w:sz w:val="20"/>
        </w:rPr>
        <w:t xml:space="preserve"> individuales</w:t>
      </w:r>
      <w:r w:rsidRPr="00F3492D">
        <w:rPr>
          <w:rFonts w:ascii="Tahoma" w:hAnsi="Tahoma" w:cs="Tahoma"/>
          <w:sz w:val="20"/>
        </w:rPr>
        <w:t xml:space="preserve"> en</w:t>
      </w:r>
      <w:r w:rsidRPr="00106854">
        <w:rPr>
          <w:rFonts w:ascii="Tahoma" w:hAnsi="Tahoma" w:cs="Tahoma"/>
          <w:sz w:val="20"/>
        </w:rPr>
        <w:t xml:space="preserve"> los que se incluya la documentación técnica establecida en </w:t>
      </w:r>
      <w:r w:rsidR="00D9330A">
        <w:rPr>
          <w:rFonts w:ascii="Tahoma" w:hAnsi="Tahoma" w:cs="Tahoma"/>
          <w:sz w:val="20"/>
        </w:rPr>
        <w:t xml:space="preserve">el </w:t>
      </w:r>
      <w:r w:rsidR="00D9330A" w:rsidRPr="00D9330A">
        <w:rPr>
          <w:rFonts w:ascii="Tahoma" w:hAnsi="Tahoma" w:cs="Tahoma"/>
          <w:b/>
          <w:sz w:val="20"/>
        </w:rPr>
        <w:t xml:space="preserve">punto </w:t>
      </w:r>
      <w:r w:rsidRPr="00D9330A">
        <w:rPr>
          <w:rFonts w:ascii="Tahoma" w:hAnsi="Tahoma" w:cs="Tahoma"/>
          <w:b/>
          <w:sz w:val="20"/>
        </w:rPr>
        <w:t xml:space="preserve"> 8.1</w:t>
      </w:r>
      <w:r w:rsidRPr="00106854">
        <w:rPr>
          <w:rFonts w:ascii="Tahoma" w:hAnsi="Tahoma" w:cs="Tahoma"/>
          <w:sz w:val="20"/>
        </w:rPr>
        <w:t xml:space="preserve"> de bases de </w:t>
      </w:r>
      <w:r w:rsidR="00D9330A">
        <w:rPr>
          <w:rFonts w:ascii="Tahoma" w:hAnsi="Tahoma" w:cs="Tahoma"/>
          <w:sz w:val="20"/>
        </w:rPr>
        <w:t>licitación</w:t>
      </w:r>
      <w:r w:rsidRPr="00106854">
        <w:rPr>
          <w:rFonts w:ascii="Tahoma" w:hAnsi="Tahoma" w:cs="Tahoma"/>
          <w:sz w:val="20"/>
        </w:rPr>
        <w:t>, como se indica:</w:t>
      </w:r>
    </w:p>
    <w:p w:rsidR="00CC2757" w:rsidRDefault="00CC2757" w:rsidP="009E390B">
      <w:pPr>
        <w:tabs>
          <w:tab w:val="num" w:pos="1440"/>
        </w:tabs>
        <w:jc w:val="both"/>
        <w:rPr>
          <w:rFonts w:ascii="Tahoma" w:hAnsi="Tahoma" w:cs="Tahoma"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843"/>
        <w:gridCol w:w="8299"/>
      </w:tblGrid>
      <w:tr w:rsidR="00861F31" w:rsidRPr="009E27CF" w:rsidTr="00106914">
        <w:trPr>
          <w:trHeight w:val="287"/>
          <w:jc w:val="center"/>
        </w:trPr>
        <w:tc>
          <w:tcPr>
            <w:tcW w:w="1154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Apartado</w:t>
            </w:r>
          </w:p>
        </w:tc>
        <w:tc>
          <w:tcPr>
            <w:tcW w:w="843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Inciso</w:t>
            </w:r>
          </w:p>
        </w:tc>
        <w:tc>
          <w:tcPr>
            <w:tcW w:w="8299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Tipo de Documentación</w:t>
            </w:r>
          </w:p>
        </w:tc>
      </w:tr>
      <w:tr w:rsidR="00861F31" w:rsidRPr="009E27CF" w:rsidTr="00106914">
        <w:trPr>
          <w:trHeight w:val="287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A)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>Formato de Propuesta técnica detallada en original</w:t>
            </w:r>
            <w:r w:rsidRPr="009E27CF">
              <w:rPr>
                <w:rFonts w:ascii="Calibri" w:hAnsi="Calibri" w:cs="Arial"/>
                <w:b/>
                <w:sz w:val="22"/>
                <w:szCs w:val="22"/>
              </w:rPr>
              <w:t xml:space="preserve"> (anexo 1)</w:t>
            </w:r>
          </w:p>
        </w:tc>
      </w:tr>
      <w:tr w:rsidR="00861F31" w:rsidRPr="009E27CF" w:rsidTr="00106914">
        <w:trPr>
          <w:trHeight w:val="287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B)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Copia legible de Credencial de Agente de seguros</w:t>
            </w:r>
          </w:p>
        </w:tc>
      </w:tr>
      <w:tr w:rsidR="00861F31" w:rsidRPr="009E27CF" w:rsidTr="00106914">
        <w:trPr>
          <w:trHeight w:val="299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C)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Arial"/>
                <w:b/>
                <w:sz w:val="22"/>
                <w:szCs w:val="22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 xml:space="preserve">Formato de Manifestación de contar con facultades para suscribir la propuesta </w:t>
            </w:r>
            <w:r w:rsidRPr="009E27CF">
              <w:rPr>
                <w:rFonts w:ascii="Calibri" w:hAnsi="Calibri" w:cs="Arial"/>
                <w:b/>
                <w:sz w:val="22"/>
                <w:szCs w:val="22"/>
              </w:rPr>
              <w:t>(anexo 2)</w:t>
            </w:r>
          </w:p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>(Copia del Acta Constitutiva y Poder Notarial).</w:t>
            </w:r>
          </w:p>
        </w:tc>
      </w:tr>
      <w:tr w:rsidR="00861F31" w:rsidRPr="009E27CF" w:rsidTr="00106914">
        <w:trPr>
          <w:trHeight w:val="529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D)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 xml:space="preserve">Declaración de NO encontrarse en los supuestos previstos por el artículo 49 de la Ley de Adquisiciones, Arrendamientos y Bienes del Estado de Baja California </w:t>
            </w:r>
            <w:r w:rsidRPr="009E27CF">
              <w:rPr>
                <w:rFonts w:ascii="Calibri" w:hAnsi="Calibri" w:cs="Arial"/>
                <w:b/>
                <w:sz w:val="22"/>
                <w:szCs w:val="22"/>
              </w:rPr>
              <w:t>(anexo 3)</w:t>
            </w:r>
          </w:p>
        </w:tc>
      </w:tr>
      <w:tr w:rsidR="00861F31" w:rsidRPr="009E27CF" w:rsidTr="00106914">
        <w:trPr>
          <w:trHeight w:val="299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E)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 xml:space="preserve">Declaración de Integridad </w:t>
            </w:r>
            <w:r w:rsidRPr="009E27CF">
              <w:rPr>
                <w:rFonts w:ascii="Calibri" w:hAnsi="Calibri" w:cs="Arial"/>
                <w:b/>
                <w:sz w:val="22"/>
                <w:szCs w:val="22"/>
              </w:rPr>
              <w:t>(anexo 4)</w:t>
            </w:r>
          </w:p>
        </w:tc>
      </w:tr>
      <w:tr w:rsidR="00861F31" w:rsidRPr="009E27CF" w:rsidTr="00106914">
        <w:trPr>
          <w:trHeight w:val="299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F)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  <w:sz w:val="22"/>
                <w:szCs w:val="22"/>
              </w:rPr>
              <w:t xml:space="preserve">Escrito bajo protesta de decir verdad, </w:t>
            </w:r>
            <w:r w:rsidRPr="009E27CF">
              <w:rPr>
                <w:rFonts w:ascii="Calibri" w:hAnsi="Calibri" w:cs="Calibri"/>
                <w:sz w:val="22"/>
                <w:szCs w:val="22"/>
                <w:lang w:eastAsia="es-ES"/>
              </w:rPr>
              <w:t>en el que el licitante manifieste que</w:t>
            </w:r>
            <w:r w:rsidRPr="009E27CF">
              <w:rPr>
                <w:rFonts w:ascii="Calibri" w:hAnsi="Calibri" w:cs="Calibri"/>
                <w:sz w:val="22"/>
                <w:szCs w:val="22"/>
              </w:rPr>
              <w:t xml:space="preserve"> está al corriente en los pagos de sus obligaciones fiscales</w:t>
            </w:r>
            <w:r w:rsidRPr="009E27CF">
              <w:rPr>
                <w:rFonts w:ascii="Calibri" w:hAnsi="Calibri" w:cs="Calibri"/>
                <w:b/>
                <w:sz w:val="22"/>
                <w:szCs w:val="22"/>
              </w:rPr>
              <w:t>. (anexo 5)</w:t>
            </w:r>
          </w:p>
        </w:tc>
      </w:tr>
      <w:tr w:rsidR="00861F31" w:rsidRPr="009E27CF" w:rsidTr="00106914">
        <w:trPr>
          <w:trHeight w:val="471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G</w:t>
            </w:r>
            <w:r w:rsidRPr="009E27CF">
              <w:rPr>
                <w:rFonts w:ascii="Calibri" w:hAnsi="Calibri" w:cs="Calibri"/>
              </w:rPr>
              <w:t>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E27CF">
              <w:rPr>
                <w:rFonts w:ascii="Calibri" w:hAnsi="Calibri" w:cs="Arial"/>
                <w:sz w:val="22"/>
                <w:szCs w:val="22"/>
              </w:rPr>
              <w:t>Comprobante para acreditar su domicilio y registro fiscal en el Estado de Baja California</w:t>
            </w:r>
          </w:p>
        </w:tc>
      </w:tr>
      <w:tr w:rsidR="00861F31" w:rsidRPr="009E27CF" w:rsidTr="00106914">
        <w:trPr>
          <w:trHeight w:val="471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8C2B5E" w:rsidRDefault="00861F31" w:rsidP="00106914">
            <w:pPr>
              <w:jc w:val="center"/>
            </w:pPr>
            <w:r w:rsidRPr="008C2B5E"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8C2B5E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8C2B5E">
              <w:rPr>
                <w:rFonts w:ascii="Calibri" w:hAnsi="Calibri" w:cs="Calibri"/>
              </w:rPr>
              <w:t>H)</w:t>
            </w:r>
          </w:p>
        </w:tc>
        <w:tc>
          <w:tcPr>
            <w:tcW w:w="8299" w:type="dxa"/>
            <w:shd w:val="clear" w:color="auto" w:fill="auto"/>
          </w:tcPr>
          <w:p w:rsidR="00861F31" w:rsidRPr="009E27CF" w:rsidRDefault="00861F31" w:rsidP="00106914">
            <w:pPr>
              <w:spacing w:line="240" w:lineRule="exact"/>
              <w:rPr>
                <w:rFonts w:ascii="Calibri" w:hAnsi="Calibri" w:cs="Calibri"/>
                <w:b/>
                <w:sz w:val="22"/>
                <w:szCs w:val="22"/>
              </w:rPr>
            </w:pPr>
            <w:r w:rsidRPr="009E27CF">
              <w:rPr>
                <w:rFonts w:ascii="Calibri" w:hAnsi="Calibri" w:cs="Calibri"/>
                <w:sz w:val="22"/>
                <w:szCs w:val="22"/>
              </w:rPr>
              <w:t>Manifiesto de aceptación de conocimiento y cumplimiento de íntegro de las bases de licitación</w:t>
            </w:r>
            <w:r w:rsidRPr="009E27CF">
              <w:rPr>
                <w:rFonts w:ascii="Calibri" w:hAnsi="Calibri" w:cs="Calibri"/>
                <w:b/>
                <w:sz w:val="22"/>
                <w:szCs w:val="22"/>
              </w:rPr>
              <w:t xml:space="preserve"> (anexo 6)</w:t>
            </w:r>
          </w:p>
        </w:tc>
      </w:tr>
      <w:tr w:rsidR="00861F31" w:rsidRPr="009E27CF" w:rsidTr="00106914">
        <w:trPr>
          <w:trHeight w:val="471"/>
          <w:jc w:val="center"/>
        </w:trPr>
        <w:tc>
          <w:tcPr>
            <w:tcW w:w="1154" w:type="dxa"/>
            <w:shd w:val="clear" w:color="auto" w:fill="auto"/>
            <w:vAlign w:val="center"/>
          </w:tcPr>
          <w:p w:rsidR="00861F31" w:rsidRPr="008C2B5E" w:rsidRDefault="00861F31" w:rsidP="001069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861F31" w:rsidRPr="008C2B5E" w:rsidRDefault="00861F31" w:rsidP="001069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I)</w:t>
            </w:r>
          </w:p>
        </w:tc>
        <w:tc>
          <w:tcPr>
            <w:tcW w:w="8299" w:type="dxa"/>
            <w:shd w:val="clear" w:color="auto" w:fill="auto"/>
          </w:tcPr>
          <w:p w:rsidR="00861F31" w:rsidRPr="008C2B5E" w:rsidRDefault="00861F31" w:rsidP="00106914">
            <w:pPr>
              <w:spacing w:line="240" w:lineRule="exact"/>
              <w:rPr>
                <w:rFonts w:ascii="Calibri" w:hAnsi="Calibri" w:cs="Calibri"/>
                <w:sz w:val="22"/>
                <w:szCs w:val="22"/>
              </w:rPr>
            </w:pPr>
            <w:r w:rsidRPr="008C2B5E">
              <w:rPr>
                <w:rFonts w:ascii="Calibri" w:hAnsi="Calibri" w:cs="Calibri"/>
                <w:b/>
                <w:szCs w:val="24"/>
              </w:rPr>
              <w:t>Carta compromiso</w:t>
            </w:r>
            <w:r w:rsidRPr="008C2B5E">
              <w:rPr>
                <w:rFonts w:ascii="Calibri" w:hAnsi="Calibri" w:cs="Calibri"/>
                <w:szCs w:val="24"/>
              </w:rPr>
              <w:t xml:space="preserve"> de realizar la entrega </w:t>
            </w:r>
            <w:r w:rsidRPr="008C2B5E">
              <w:rPr>
                <w:rFonts w:ascii="Calibri" w:hAnsi="Calibri" w:cs="Calibri"/>
                <w:bCs/>
                <w:szCs w:val="24"/>
              </w:rPr>
              <w:t xml:space="preserve">de </w:t>
            </w:r>
            <w:r w:rsidRPr="008C2B5E">
              <w:rPr>
                <w:rFonts w:ascii="Calibri" w:hAnsi="Calibri" w:cs="Calibri"/>
                <w:b/>
                <w:bCs/>
                <w:i/>
                <w:szCs w:val="24"/>
              </w:rPr>
              <w:t>carta de cobertura de seguros</w:t>
            </w:r>
          </w:p>
        </w:tc>
      </w:tr>
    </w:tbl>
    <w:p w:rsidR="00DE2388" w:rsidRDefault="00DE2388" w:rsidP="009E390B">
      <w:pPr>
        <w:tabs>
          <w:tab w:val="num" w:pos="1440"/>
        </w:tabs>
        <w:jc w:val="both"/>
        <w:rPr>
          <w:rFonts w:ascii="Tahoma" w:hAnsi="Tahoma" w:cs="Tahoma"/>
          <w:sz w:val="20"/>
        </w:rPr>
      </w:pPr>
    </w:p>
    <w:p w:rsidR="009E390B" w:rsidRPr="00106854" w:rsidRDefault="009E390B" w:rsidP="009E390B">
      <w:pPr>
        <w:pStyle w:val="3"/>
        <w:ind w:left="0" w:firstLine="0"/>
        <w:rPr>
          <w:rFonts w:ascii="Tahoma" w:hAnsi="Tahoma" w:cs="Tahoma"/>
        </w:rPr>
      </w:pPr>
      <w:r w:rsidRPr="00106854">
        <w:rPr>
          <w:rFonts w:ascii="Tahoma" w:hAnsi="Tahoma" w:cs="Tahoma"/>
          <w:b/>
        </w:rPr>
        <w:t>SOBRE CONTENIENDO LA PROPUESTA ECONOMICA:</w:t>
      </w:r>
    </w:p>
    <w:p w:rsidR="009E390B" w:rsidRPr="00106854" w:rsidRDefault="009E390B" w:rsidP="009E390B">
      <w:pPr>
        <w:spacing w:line="240" w:lineRule="exact"/>
        <w:jc w:val="both"/>
        <w:rPr>
          <w:rFonts w:ascii="Tahoma" w:hAnsi="Tahoma" w:cs="Tahoma"/>
          <w:sz w:val="20"/>
        </w:rPr>
      </w:pPr>
      <w:r w:rsidRPr="00106854">
        <w:rPr>
          <w:rFonts w:ascii="Tahoma" w:hAnsi="Tahoma" w:cs="Tahoma"/>
          <w:sz w:val="20"/>
        </w:rPr>
        <w:tab/>
      </w:r>
    </w:p>
    <w:p w:rsidR="009E390B" w:rsidRPr="00106854" w:rsidRDefault="009E390B" w:rsidP="009E390B">
      <w:pPr>
        <w:pStyle w:val="4"/>
        <w:tabs>
          <w:tab w:val="num" w:pos="1440"/>
        </w:tabs>
        <w:ind w:left="0" w:right="14" w:firstLine="0"/>
        <w:jc w:val="both"/>
        <w:rPr>
          <w:rFonts w:ascii="Tahoma" w:hAnsi="Tahoma" w:cs="Tahoma"/>
          <w:b w:val="0"/>
        </w:rPr>
      </w:pPr>
      <w:r w:rsidRPr="00106854">
        <w:rPr>
          <w:rFonts w:ascii="Tahoma" w:hAnsi="Tahoma" w:cs="Tahoma"/>
          <w:b w:val="0"/>
        </w:rPr>
        <w:t xml:space="preserve">Un sobre en el que se integra la </w:t>
      </w:r>
      <w:r w:rsidRPr="00106854">
        <w:rPr>
          <w:rFonts w:ascii="Tahoma" w:hAnsi="Tahoma" w:cs="Tahoma"/>
          <w:b w:val="0"/>
          <w:u w:val="single"/>
        </w:rPr>
        <w:t>Propuesta Económica</w:t>
      </w:r>
      <w:r w:rsidRPr="00106854">
        <w:rPr>
          <w:rFonts w:ascii="Tahoma" w:hAnsi="Tahoma" w:cs="Tahoma"/>
          <w:b w:val="0"/>
        </w:rPr>
        <w:t xml:space="preserve">; consistente </w:t>
      </w:r>
      <w:r w:rsidRPr="00F3492D">
        <w:rPr>
          <w:rFonts w:ascii="Tahoma" w:hAnsi="Tahoma" w:cs="Tahoma"/>
          <w:b w:val="0"/>
        </w:rPr>
        <w:t xml:space="preserve">en </w:t>
      </w:r>
      <w:r w:rsidRPr="00B86678">
        <w:rPr>
          <w:rFonts w:ascii="Tahoma" w:hAnsi="Tahoma" w:cs="Tahoma"/>
        </w:rPr>
        <w:t xml:space="preserve">2 </w:t>
      </w:r>
      <w:r w:rsidRPr="00B86678">
        <w:rPr>
          <w:rFonts w:ascii="Tahoma" w:hAnsi="Tahoma" w:cs="Tahoma"/>
          <w:u w:val="single"/>
        </w:rPr>
        <w:t>fólder</w:t>
      </w:r>
      <w:r w:rsidRPr="00B86678">
        <w:rPr>
          <w:rFonts w:ascii="Tahoma" w:hAnsi="Tahoma" w:cs="Tahoma"/>
        </w:rPr>
        <w:t xml:space="preserve"> individuales</w:t>
      </w:r>
      <w:r w:rsidRPr="00F3492D">
        <w:rPr>
          <w:rFonts w:ascii="Tahoma" w:hAnsi="Tahoma" w:cs="Tahoma"/>
          <w:b w:val="0"/>
        </w:rPr>
        <w:t xml:space="preserve"> en los</w:t>
      </w:r>
      <w:r w:rsidRPr="00106854">
        <w:rPr>
          <w:rFonts w:ascii="Tahoma" w:hAnsi="Tahoma" w:cs="Tahoma"/>
          <w:b w:val="0"/>
        </w:rPr>
        <w:t xml:space="preserve"> que se incluya la documentación económica, establecida en </w:t>
      </w:r>
      <w:r w:rsidR="00D9330A">
        <w:rPr>
          <w:rFonts w:ascii="Tahoma" w:hAnsi="Tahoma" w:cs="Tahoma"/>
          <w:b w:val="0"/>
        </w:rPr>
        <w:t xml:space="preserve">el </w:t>
      </w:r>
      <w:r w:rsidR="00D9330A" w:rsidRPr="00D9330A">
        <w:rPr>
          <w:rFonts w:ascii="Tahoma" w:hAnsi="Tahoma" w:cs="Tahoma"/>
        </w:rPr>
        <w:t xml:space="preserve">punto </w:t>
      </w:r>
      <w:r w:rsidRPr="00D9330A">
        <w:rPr>
          <w:rFonts w:ascii="Tahoma" w:hAnsi="Tahoma" w:cs="Tahoma"/>
        </w:rPr>
        <w:t>8.1</w:t>
      </w:r>
      <w:r w:rsidRPr="00106854">
        <w:rPr>
          <w:rFonts w:ascii="Tahoma" w:hAnsi="Tahoma" w:cs="Tahoma"/>
          <w:b w:val="0"/>
        </w:rPr>
        <w:t xml:space="preserve"> de las bases de </w:t>
      </w:r>
      <w:r w:rsidR="007C73AD" w:rsidRPr="00106854">
        <w:rPr>
          <w:rFonts w:ascii="Tahoma" w:hAnsi="Tahoma" w:cs="Tahoma"/>
          <w:b w:val="0"/>
        </w:rPr>
        <w:t>Licitación</w:t>
      </w:r>
      <w:r w:rsidRPr="00106854">
        <w:rPr>
          <w:rFonts w:ascii="Tahoma" w:hAnsi="Tahoma" w:cs="Tahoma"/>
          <w:b w:val="0"/>
        </w:rPr>
        <w:t>, como se indica:</w:t>
      </w:r>
    </w:p>
    <w:p w:rsidR="009223D2" w:rsidRDefault="009223D2" w:rsidP="009E390B">
      <w:pPr>
        <w:spacing w:line="240" w:lineRule="exact"/>
        <w:jc w:val="both"/>
        <w:rPr>
          <w:rFonts w:ascii="Tahoma" w:hAnsi="Tahoma" w:cs="Tahoma"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797"/>
        <w:gridCol w:w="8302"/>
      </w:tblGrid>
      <w:tr w:rsidR="00861F31" w:rsidRPr="009E27CF" w:rsidTr="00106914">
        <w:trPr>
          <w:trHeight w:val="321"/>
          <w:jc w:val="center"/>
        </w:trPr>
        <w:tc>
          <w:tcPr>
            <w:tcW w:w="1167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Apartado</w:t>
            </w:r>
          </w:p>
        </w:tc>
        <w:tc>
          <w:tcPr>
            <w:tcW w:w="797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Inciso</w:t>
            </w:r>
          </w:p>
        </w:tc>
        <w:tc>
          <w:tcPr>
            <w:tcW w:w="8302" w:type="dxa"/>
            <w:shd w:val="clear" w:color="auto" w:fill="000000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  <w:b/>
              </w:rPr>
            </w:pPr>
            <w:r w:rsidRPr="009E27CF">
              <w:rPr>
                <w:rFonts w:ascii="Calibri" w:hAnsi="Calibri" w:cs="Calibri"/>
                <w:b/>
              </w:rPr>
              <w:t>Tipo de Documentación</w:t>
            </w:r>
          </w:p>
        </w:tc>
      </w:tr>
      <w:tr w:rsidR="00861F31" w:rsidRPr="009E27CF" w:rsidTr="00106914">
        <w:trPr>
          <w:trHeight w:val="334"/>
          <w:jc w:val="center"/>
        </w:trPr>
        <w:tc>
          <w:tcPr>
            <w:tcW w:w="1167" w:type="dxa"/>
            <w:shd w:val="clear" w:color="auto" w:fill="auto"/>
          </w:tcPr>
          <w:p w:rsidR="00861F31" w:rsidRPr="009E27CF" w:rsidRDefault="00861F31" w:rsidP="00106914">
            <w:pPr>
              <w:jc w:val="center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797" w:type="dxa"/>
            <w:shd w:val="clear" w:color="auto" w:fill="auto"/>
          </w:tcPr>
          <w:p w:rsidR="00861F31" w:rsidRPr="008C2B5E" w:rsidRDefault="00861F31" w:rsidP="001069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J</w:t>
            </w:r>
            <w:r w:rsidRPr="008C2B5E">
              <w:rPr>
                <w:rFonts w:ascii="Calibri" w:hAnsi="Calibri" w:cs="Calibri"/>
              </w:rPr>
              <w:t>)</w:t>
            </w:r>
          </w:p>
        </w:tc>
        <w:tc>
          <w:tcPr>
            <w:tcW w:w="8302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  <w:sz w:val="22"/>
              </w:rPr>
              <w:t xml:space="preserve">Catálogo de Conceptos </w:t>
            </w:r>
            <w:r w:rsidRPr="009E27CF">
              <w:rPr>
                <w:rFonts w:ascii="Calibri" w:hAnsi="Calibri" w:cs="Calibri"/>
                <w:b/>
                <w:sz w:val="22"/>
              </w:rPr>
              <w:t>(anexo 7)</w:t>
            </w:r>
          </w:p>
        </w:tc>
      </w:tr>
      <w:tr w:rsidR="00861F31" w:rsidRPr="009E27CF" w:rsidTr="00106914">
        <w:trPr>
          <w:trHeight w:val="334"/>
          <w:jc w:val="center"/>
        </w:trPr>
        <w:tc>
          <w:tcPr>
            <w:tcW w:w="1167" w:type="dxa"/>
            <w:shd w:val="clear" w:color="auto" w:fill="auto"/>
          </w:tcPr>
          <w:p w:rsidR="00861F31" w:rsidRPr="009E27CF" w:rsidRDefault="00861F31" w:rsidP="00106914">
            <w:pPr>
              <w:jc w:val="center"/>
            </w:pPr>
            <w:r w:rsidRPr="009E27CF">
              <w:rPr>
                <w:rFonts w:ascii="Calibri" w:hAnsi="Calibri" w:cs="Calibri"/>
              </w:rPr>
              <w:t>8.1</w:t>
            </w:r>
          </w:p>
        </w:tc>
        <w:tc>
          <w:tcPr>
            <w:tcW w:w="797" w:type="dxa"/>
            <w:shd w:val="clear" w:color="auto" w:fill="auto"/>
          </w:tcPr>
          <w:p w:rsidR="00861F31" w:rsidRPr="008C2B5E" w:rsidRDefault="00861F31" w:rsidP="0010691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K</w:t>
            </w:r>
            <w:r w:rsidRPr="008C2B5E">
              <w:rPr>
                <w:rFonts w:ascii="Calibri" w:hAnsi="Calibri" w:cs="Calibri"/>
              </w:rPr>
              <w:t>)</w:t>
            </w:r>
          </w:p>
        </w:tc>
        <w:tc>
          <w:tcPr>
            <w:tcW w:w="8302" w:type="dxa"/>
            <w:shd w:val="clear" w:color="auto" w:fill="auto"/>
          </w:tcPr>
          <w:p w:rsidR="00861F31" w:rsidRPr="009E27CF" w:rsidRDefault="00861F31" w:rsidP="00106914">
            <w:pPr>
              <w:jc w:val="both"/>
              <w:rPr>
                <w:rFonts w:ascii="Calibri" w:hAnsi="Calibri" w:cs="Calibri"/>
              </w:rPr>
            </w:pPr>
            <w:r w:rsidRPr="009E27CF">
              <w:rPr>
                <w:rFonts w:ascii="Calibri" w:hAnsi="Calibri" w:cs="Calibri"/>
                <w:sz w:val="22"/>
              </w:rPr>
              <w:t xml:space="preserve">Propuesta Económica </w:t>
            </w:r>
            <w:r w:rsidRPr="009E27CF">
              <w:rPr>
                <w:rFonts w:ascii="Calibri" w:hAnsi="Calibri" w:cs="Calibri"/>
                <w:b/>
                <w:sz w:val="22"/>
              </w:rPr>
              <w:t>(anexo 8)</w:t>
            </w:r>
          </w:p>
        </w:tc>
      </w:tr>
    </w:tbl>
    <w:p w:rsidR="009E390B" w:rsidRPr="00106854" w:rsidRDefault="009E390B" w:rsidP="009E390B">
      <w:pPr>
        <w:pStyle w:val="1"/>
        <w:rPr>
          <w:rFonts w:ascii="Tahoma" w:hAnsi="Tahoma" w:cs="Tahoma"/>
          <w:highlight w:val="yellow"/>
        </w:rPr>
      </w:pPr>
      <w:bookmarkStart w:id="0" w:name="_GoBack"/>
      <w:bookmarkEnd w:id="0"/>
    </w:p>
    <w:p w:rsidR="009E390B" w:rsidRPr="00106854" w:rsidRDefault="009E390B" w:rsidP="009E390B">
      <w:pPr>
        <w:jc w:val="center"/>
        <w:rPr>
          <w:rFonts w:ascii="Tahoma" w:hAnsi="Tahoma" w:cs="Tahoma"/>
          <w:b/>
          <w:bCs/>
          <w:sz w:val="20"/>
        </w:rPr>
      </w:pPr>
      <w:r w:rsidRPr="00106854">
        <w:rPr>
          <w:rFonts w:ascii="Tahoma" w:hAnsi="Tahoma" w:cs="Tahoma"/>
          <w:b/>
          <w:bCs/>
          <w:sz w:val="20"/>
        </w:rPr>
        <w:t>Atentamente.-</w:t>
      </w:r>
    </w:p>
    <w:p w:rsidR="009E390B" w:rsidRPr="00106854" w:rsidRDefault="009E390B" w:rsidP="009E390B">
      <w:pPr>
        <w:jc w:val="center"/>
        <w:rPr>
          <w:rFonts w:ascii="Tahoma" w:hAnsi="Tahoma" w:cs="Tahoma"/>
          <w:b/>
          <w:bCs/>
          <w:sz w:val="20"/>
        </w:rPr>
      </w:pPr>
    </w:p>
    <w:p w:rsidR="009E390B" w:rsidRPr="00106854" w:rsidRDefault="009E390B" w:rsidP="009E390B">
      <w:pPr>
        <w:jc w:val="center"/>
        <w:rPr>
          <w:rFonts w:ascii="Tahoma" w:hAnsi="Tahoma" w:cs="Tahoma"/>
          <w:b/>
          <w:bCs/>
          <w:sz w:val="20"/>
        </w:rPr>
      </w:pPr>
      <w:r w:rsidRPr="00106854">
        <w:rPr>
          <w:rFonts w:ascii="Tahoma" w:hAnsi="Tahoma" w:cs="Tahoma"/>
          <w:b/>
          <w:bCs/>
          <w:sz w:val="20"/>
        </w:rPr>
        <w:t>Representante Legal del Licitante</w:t>
      </w:r>
    </w:p>
    <w:p w:rsidR="00FB49CD" w:rsidRPr="00CD34BB" w:rsidRDefault="009E390B" w:rsidP="00CD34BB">
      <w:pPr>
        <w:jc w:val="both"/>
        <w:rPr>
          <w:rFonts w:ascii="Tahoma" w:hAnsi="Tahoma" w:cs="Tahoma"/>
          <w:sz w:val="16"/>
          <w:szCs w:val="16"/>
        </w:rPr>
      </w:pPr>
      <w:r w:rsidRPr="00CD34BB">
        <w:rPr>
          <w:rFonts w:ascii="Tahoma" w:hAnsi="Tahoma" w:cs="Tahoma"/>
          <w:b/>
          <w:bCs/>
          <w:iCs/>
          <w:sz w:val="16"/>
          <w:szCs w:val="16"/>
        </w:rPr>
        <w:t>Nota:</w:t>
      </w:r>
      <w:r w:rsidRPr="00CD34BB">
        <w:rPr>
          <w:rFonts w:ascii="Tahoma" w:hAnsi="Tahoma" w:cs="Tahoma"/>
          <w:sz w:val="16"/>
          <w:szCs w:val="16"/>
        </w:rPr>
        <w:t xml:space="preserve"> Este formato deberá ser recibido en la Dirección de Adquisiciones de Oficialía Mayor de Gobierno y deberá presentarse como documento aparte de sus propuestas técnica y económica.</w:t>
      </w:r>
    </w:p>
    <w:sectPr w:rsidR="00FB49CD" w:rsidRPr="00CD34BB" w:rsidSect="004773BF">
      <w:headerReference w:type="default" r:id="rId9"/>
      <w:footerReference w:type="even" r:id="rId10"/>
      <w:footerReference w:type="default" r:id="rId11"/>
      <w:pgSz w:w="12240" w:h="15840" w:code="1"/>
      <w:pgMar w:top="568" w:right="1021" w:bottom="993" w:left="1021" w:header="431" w:footer="578" w:gutter="0"/>
      <w:paperSrc w:first="15" w:other="1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DA1" w:rsidRDefault="00724DA1" w:rsidP="005A1332">
      <w:r>
        <w:separator/>
      </w:r>
    </w:p>
  </w:endnote>
  <w:endnote w:type="continuationSeparator" w:id="0">
    <w:p w:rsidR="00724DA1" w:rsidRDefault="00724DA1" w:rsidP="005A1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DA1" w:rsidRDefault="00724DA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24DA1" w:rsidRDefault="00724DA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DA1" w:rsidRPr="001D611A" w:rsidRDefault="00724DA1" w:rsidP="00FD0117">
    <w:pPr>
      <w:pStyle w:val="Piedepgina"/>
      <w:ind w:right="360"/>
      <w:rPr>
        <w:rFonts w:ascii="Calibri" w:hAnsi="Calibri" w:cs="Calibri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DA1" w:rsidRDefault="00724DA1" w:rsidP="005A1332">
      <w:r>
        <w:separator/>
      </w:r>
    </w:p>
  </w:footnote>
  <w:footnote w:type="continuationSeparator" w:id="0">
    <w:p w:rsidR="00724DA1" w:rsidRDefault="00724DA1" w:rsidP="005A13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4DA1" w:rsidRPr="008C2435" w:rsidRDefault="00724DA1" w:rsidP="00FD0117">
    <w:pPr>
      <w:pStyle w:val="Textoindependiente"/>
      <w:jc w:val="center"/>
      <w:rPr>
        <w:rFonts w:ascii="Calibri" w:hAnsi="Calibri" w:cs="Calibri"/>
        <w:b/>
        <w:lang w:val="es-ES"/>
      </w:rPr>
    </w:pPr>
  </w:p>
  <w:p w:rsidR="00724DA1" w:rsidRPr="00FF19E7" w:rsidRDefault="00724DA1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40BA1"/>
    <w:multiLevelType w:val="hybridMultilevel"/>
    <w:tmpl w:val="ECDEAF28"/>
    <w:lvl w:ilvl="0" w:tplc="FFFFFFFF">
      <w:start w:val="1"/>
      <w:numFmt w:val="upperLetter"/>
      <w:lvlText w:val="%1."/>
      <w:lvlJc w:val="left"/>
      <w:pPr>
        <w:tabs>
          <w:tab w:val="num" w:pos="760"/>
        </w:tabs>
        <w:ind w:left="760" w:hanging="360"/>
      </w:pPr>
      <w:rPr>
        <w:rFonts w:ascii="Calibri" w:hAnsi="Calibri" w:cs="Calibri" w:hint="default"/>
        <w:b/>
        <w:color w:val="auto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390B"/>
    <w:rsid w:val="00044518"/>
    <w:rsid w:val="0006646D"/>
    <w:rsid w:val="000C32BA"/>
    <w:rsid w:val="00106854"/>
    <w:rsid w:val="00265578"/>
    <w:rsid w:val="00273F27"/>
    <w:rsid w:val="002C7EE9"/>
    <w:rsid w:val="002D18F5"/>
    <w:rsid w:val="003319DF"/>
    <w:rsid w:val="00381A0B"/>
    <w:rsid w:val="00406E18"/>
    <w:rsid w:val="004773BF"/>
    <w:rsid w:val="004C5279"/>
    <w:rsid w:val="004D1F80"/>
    <w:rsid w:val="00521666"/>
    <w:rsid w:val="00553A72"/>
    <w:rsid w:val="005A1332"/>
    <w:rsid w:val="005D537F"/>
    <w:rsid w:val="005F5A3B"/>
    <w:rsid w:val="00601424"/>
    <w:rsid w:val="006646B9"/>
    <w:rsid w:val="00724DA1"/>
    <w:rsid w:val="007326F1"/>
    <w:rsid w:val="007C73AD"/>
    <w:rsid w:val="007E6C53"/>
    <w:rsid w:val="00861F31"/>
    <w:rsid w:val="00873A1D"/>
    <w:rsid w:val="00892B18"/>
    <w:rsid w:val="008C24B8"/>
    <w:rsid w:val="00905864"/>
    <w:rsid w:val="009223D2"/>
    <w:rsid w:val="00943739"/>
    <w:rsid w:val="009E390B"/>
    <w:rsid w:val="00B31B9A"/>
    <w:rsid w:val="00B36ACF"/>
    <w:rsid w:val="00B737A4"/>
    <w:rsid w:val="00B86678"/>
    <w:rsid w:val="00B9391F"/>
    <w:rsid w:val="00BB38EE"/>
    <w:rsid w:val="00BB49D5"/>
    <w:rsid w:val="00BF69BE"/>
    <w:rsid w:val="00BF7F81"/>
    <w:rsid w:val="00C57A31"/>
    <w:rsid w:val="00CC2757"/>
    <w:rsid w:val="00CD34BB"/>
    <w:rsid w:val="00CD63A2"/>
    <w:rsid w:val="00D338B5"/>
    <w:rsid w:val="00D9330A"/>
    <w:rsid w:val="00DE2388"/>
    <w:rsid w:val="00DF1F78"/>
    <w:rsid w:val="00F1751A"/>
    <w:rsid w:val="00F3492D"/>
    <w:rsid w:val="00FB49CD"/>
    <w:rsid w:val="00FC17D7"/>
    <w:rsid w:val="00FD0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E534549D-CAB2-4D31-9918-E51D66C16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390B"/>
    <w:pPr>
      <w:spacing w:after="0" w:line="240" w:lineRule="auto"/>
    </w:pPr>
    <w:rPr>
      <w:rFonts w:ascii="Arial Narrow" w:eastAsia="SimSun" w:hAnsi="Arial Narrow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qFormat/>
    <w:rsid w:val="009E390B"/>
    <w:pPr>
      <w:keepNext/>
      <w:jc w:val="both"/>
      <w:outlineLvl w:val="0"/>
    </w:pPr>
    <w:rPr>
      <w:rFonts w:ascii="Tahoma" w:hAnsi="Tahoma"/>
      <w:b/>
      <w:u w:val="single"/>
    </w:rPr>
  </w:style>
  <w:style w:type="paragraph" w:styleId="Ttulo3">
    <w:name w:val="heading 3"/>
    <w:basedOn w:val="Normal"/>
    <w:next w:val="Normal"/>
    <w:link w:val="Ttulo3Car"/>
    <w:qFormat/>
    <w:rsid w:val="009E390B"/>
    <w:pPr>
      <w:keepNext/>
      <w:outlineLvl w:val="2"/>
    </w:pPr>
    <w:rPr>
      <w:rFonts w:ascii="Bookman Old Style" w:hAnsi="Bookman Old Style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E390B"/>
    <w:rPr>
      <w:rFonts w:ascii="Tahoma" w:eastAsia="SimSun" w:hAnsi="Tahoma" w:cs="Times New Roman"/>
      <w:b/>
      <w:sz w:val="24"/>
      <w:szCs w:val="20"/>
      <w:u w:val="single"/>
    </w:rPr>
  </w:style>
  <w:style w:type="character" w:customStyle="1" w:styleId="Ttulo3Car">
    <w:name w:val="Título 3 Car"/>
    <w:basedOn w:val="Fuentedeprrafopredeter"/>
    <w:link w:val="Ttulo3"/>
    <w:rsid w:val="009E390B"/>
    <w:rPr>
      <w:rFonts w:ascii="Bookman Old Style" w:eastAsia="SimSun" w:hAnsi="Bookman Old Style" w:cs="Times New Roman"/>
      <w:b/>
      <w:sz w:val="28"/>
      <w:szCs w:val="20"/>
    </w:rPr>
  </w:style>
  <w:style w:type="paragraph" w:styleId="Puesto">
    <w:name w:val="Title"/>
    <w:basedOn w:val="Normal"/>
    <w:link w:val="PuestoCar"/>
    <w:qFormat/>
    <w:rsid w:val="009E390B"/>
    <w:pPr>
      <w:jc w:val="center"/>
    </w:pPr>
    <w:rPr>
      <w:rFonts w:ascii="Bookman Old Style" w:hAnsi="Bookman Old Style"/>
      <w:b/>
      <w:sz w:val="32"/>
    </w:rPr>
  </w:style>
  <w:style w:type="character" w:customStyle="1" w:styleId="PuestoCar">
    <w:name w:val="Puesto Car"/>
    <w:basedOn w:val="Fuentedeprrafopredeter"/>
    <w:link w:val="Puesto"/>
    <w:rsid w:val="009E390B"/>
    <w:rPr>
      <w:rFonts w:ascii="Bookman Old Style" w:eastAsia="SimSun" w:hAnsi="Bookman Old Style" w:cs="Times New Roman"/>
      <w:b/>
      <w:sz w:val="32"/>
      <w:szCs w:val="20"/>
    </w:rPr>
  </w:style>
  <w:style w:type="paragraph" w:styleId="Textoindependiente">
    <w:name w:val="Body Text"/>
    <w:basedOn w:val="Normal"/>
    <w:link w:val="TextoindependienteCar"/>
    <w:rsid w:val="009E390B"/>
    <w:pPr>
      <w:jc w:val="both"/>
    </w:pPr>
    <w:rPr>
      <w:rFonts w:ascii="Bookman Old Style" w:hAnsi="Bookman Old Style"/>
      <w:smallCaps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9E390B"/>
    <w:rPr>
      <w:rFonts w:ascii="Bookman Old Style" w:eastAsia="SimSun" w:hAnsi="Bookman Old Style" w:cs="Times New Roman"/>
      <w:smallCaps/>
      <w:sz w:val="24"/>
      <w:szCs w:val="20"/>
      <w:lang w:val="en-US"/>
    </w:rPr>
  </w:style>
  <w:style w:type="paragraph" w:styleId="Encabezado">
    <w:name w:val="header"/>
    <w:basedOn w:val="Normal"/>
    <w:link w:val="EncabezadoCar"/>
    <w:rsid w:val="009E390B"/>
    <w:pPr>
      <w:tabs>
        <w:tab w:val="center" w:pos="4320"/>
        <w:tab w:val="right" w:pos="8640"/>
      </w:tabs>
    </w:pPr>
    <w:rPr>
      <w:rFonts w:ascii="Times New Roman" w:hAnsi="Times New Roman"/>
      <w:sz w:val="20"/>
    </w:rPr>
  </w:style>
  <w:style w:type="character" w:customStyle="1" w:styleId="EncabezadoCar">
    <w:name w:val="Encabezado Car"/>
    <w:basedOn w:val="Fuentedeprrafopredeter"/>
    <w:link w:val="Encabezado"/>
    <w:rsid w:val="009E390B"/>
    <w:rPr>
      <w:rFonts w:ascii="Times New Roman" w:eastAsia="SimSun" w:hAnsi="Times New Roman" w:cs="Times New Roman"/>
      <w:sz w:val="20"/>
      <w:szCs w:val="20"/>
    </w:rPr>
  </w:style>
  <w:style w:type="paragraph" w:styleId="Piedepgina">
    <w:name w:val="footer"/>
    <w:basedOn w:val="Normal"/>
    <w:link w:val="PiedepginaCar"/>
    <w:rsid w:val="009E390B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rsid w:val="009E390B"/>
    <w:rPr>
      <w:rFonts w:ascii="Arial Narrow" w:eastAsia="SimSun" w:hAnsi="Arial Narrow" w:cs="Times New Roman"/>
      <w:sz w:val="24"/>
      <w:szCs w:val="20"/>
    </w:rPr>
  </w:style>
  <w:style w:type="paragraph" w:customStyle="1" w:styleId="2">
    <w:name w:val="2"/>
    <w:basedOn w:val="Normal"/>
    <w:rsid w:val="009E390B"/>
    <w:pPr>
      <w:ind w:left="864"/>
      <w:jc w:val="both"/>
    </w:pPr>
    <w:rPr>
      <w:rFonts w:ascii="AvantGarde" w:hAnsi="AvantGarde"/>
      <w:sz w:val="20"/>
    </w:rPr>
  </w:style>
  <w:style w:type="character" w:styleId="Nmerodepgina">
    <w:name w:val="page number"/>
    <w:basedOn w:val="Fuentedeprrafopredeter"/>
    <w:rsid w:val="009E390B"/>
  </w:style>
  <w:style w:type="paragraph" w:customStyle="1" w:styleId="3">
    <w:name w:val="3"/>
    <w:basedOn w:val="Normal"/>
    <w:rsid w:val="009E390B"/>
    <w:pPr>
      <w:ind w:left="1440" w:hanging="288"/>
      <w:jc w:val="both"/>
    </w:pPr>
    <w:rPr>
      <w:rFonts w:ascii="AvantGarde" w:hAnsi="AvantGarde"/>
      <w:sz w:val="20"/>
    </w:rPr>
  </w:style>
  <w:style w:type="paragraph" w:customStyle="1" w:styleId="4">
    <w:name w:val="4"/>
    <w:basedOn w:val="Normal"/>
    <w:rsid w:val="009E390B"/>
    <w:pPr>
      <w:ind w:left="576" w:hanging="864"/>
    </w:pPr>
    <w:rPr>
      <w:rFonts w:ascii="AvantGarde" w:hAnsi="AvantGarde"/>
      <w:b/>
      <w:sz w:val="20"/>
    </w:rPr>
  </w:style>
  <w:style w:type="paragraph" w:customStyle="1" w:styleId="1">
    <w:name w:val="1"/>
    <w:basedOn w:val="Normal"/>
    <w:rsid w:val="009E390B"/>
    <w:rPr>
      <w:rFonts w:ascii="AvantGarde" w:hAnsi="AvantGarde"/>
      <w:b/>
      <w:sz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586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5864"/>
    <w:rPr>
      <w:rFonts w:ascii="Tahoma" w:eastAsia="SimSu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3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399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Grecia Tamayo</cp:lastModifiedBy>
  <cp:revision>20</cp:revision>
  <dcterms:created xsi:type="dcterms:W3CDTF">2015-04-08T17:27:00Z</dcterms:created>
  <dcterms:modified xsi:type="dcterms:W3CDTF">2018-08-07T22:09:00Z</dcterms:modified>
</cp:coreProperties>
</file>